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BBC95" w14:textId="6DFA13C5" w:rsidR="00791023" w:rsidRPr="007B4552" w:rsidRDefault="00FF14B8">
      <w:pPr>
        <w:rPr>
          <w:rFonts w:ascii="Calibri" w:hAnsi="Calibri" w:cs="Calibri"/>
          <w:b/>
          <w:bCs/>
          <w:sz w:val="24"/>
          <w:szCs w:val="24"/>
        </w:rPr>
      </w:pPr>
      <w:r w:rsidRPr="007B4552">
        <w:rPr>
          <w:rFonts w:ascii="Calibri" w:hAnsi="Calibri" w:cs="Calibri"/>
          <w:b/>
          <w:bCs/>
          <w:sz w:val="24"/>
          <w:szCs w:val="24"/>
        </w:rPr>
        <w:t xml:space="preserve">Voici nos questions : </w:t>
      </w:r>
    </w:p>
    <w:p w14:paraId="6E19C623" w14:textId="57D83B7D" w:rsidR="00FF14B8" w:rsidRDefault="007B4552">
      <w:pPr>
        <w:rPr>
          <w:rFonts w:ascii="Calibri" w:hAnsi="Calibri" w:cs="Calibri"/>
          <w:sz w:val="24"/>
          <w:szCs w:val="24"/>
        </w:rPr>
      </w:pPr>
      <w:r>
        <w:rPr>
          <w:rFonts w:ascii="Calibri" w:hAnsi="Calibri" w:cs="Calibri"/>
          <w:sz w:val="24"/>
          <w:szCs w:val="24"/>
        </w:rPr>
        <w:t xml:space="preserve">1/ </w:t>
      </w:r>
      <w:r w:rsidR="004A45BD" w:rsidRPr="009B2A5A">
        <w:rPr>
          <w:rFonts w:ascii="Calibri" w:hAnsi="Calibri" w:cs="Calibri"/>
          <w:sz w:val="24"/>
          <w:szCs w:val="24"/>
        </w:rPr>
        <w:t>Quelle est l’espérance de vie d’une truite ?</w:t>
      </w:r>
    </w:p>
    <w:p w14:paraId="42111C4E" w14:textId="5A35EB2E" w:rsidR="006450E0" w:rsidRPr="006450E0" w:rsidRDefault="006450E0">
      <w:pPr>
        <w:rPr>
          <w:rFonts w:ascii="Calibri" w:hAnsi="Calibri" w:cs="Calibri"/>
          <w:color w:val="0F9ED5" w:themeColor="accent4"/>
          <w:sz w:val="24"/>
          <w:szCs w:val="24"/>
        </w:rPr>
      </w:pPr>
      <w:r>
        <w:rPr>
          <w:rFonts w:ascii="Calibri" w:hAnsi="Calibri" w:cs="Calibri"/>
          <w:color w:val="0F9ED5" w:themeColor="accent4"/>
          <w:sz w:val="24"/>
          <w:szCs w:val="24"/>
        </w:rPr>
        <w:t>Nous avons trouvé qu’une truite vit entre 4 et 6 ans.</w:t>
      </w:r>
    </w:p>
    <w:p w14:paraId="12681BF8" w14:textId="37EB6A0E" w:rsidR="004A45BD" w:rsidRDefault="007B4552">
      <w:pPr>
        <w:rPr>
          <w:rFonts w:ascii="Calibri" w:hAnsi="Calibri" w:cs="Calibri"/>
          <w:sz w:val="24"/>
          <w:szCs w:val="24"/>
        </w:rPr>
      </w:pPr>
      <w:r>
        <w:rPr>
          <w:rFonts w:ascii="Calibri" w:hAnsi="Calibri" w:cs="Calibri"/>
          <w:sz w:val="24"/>
          <w:szCs w:val="24"/>
        </w:rPr>
        <w:t xml:space="preserve">2/ </w:t>
      </w:r>
      <w:r w:rsidR="00CA5293" w:rsidRPr="009B2A5A">
        <w:rPr>
          <w:rFonts w:ascii="Calibri" w:hAnsi="Calibri" w:cs="Calibri"/>
          <w:sz w:val="24"/>
          <w:szCs w:val="24"/>
        </w:rPr>
        <w:t>Le maximum c’est en te</w:t>
      </w:r>
      <w:r>
        <w:rPr>
          <w:rFonts w:ascii="Calibri" w:hAnsi="Calibri" w:cs="Calibri"/>
          <w:sz w:val="24"/>
          <w:szCs w:val="24"/>
        </w:rPr>
        <w:t>r</w:t>
      </w:r>
      <w:r w:rsidR="00CA5293" w:rsidRPr="009B2A5A">
        <w:rPr>
          <w:rFonts w:ascii="Calibri" w:hAnsi="Calibri" w:cs="Calibri"/>
          <w:sz w:val="24"/>
          <w:szCs w:val="24"/>
        </w:rPr>
        <w:t>mes de nombre de truites ou de masse ?</w:t>
      </w:r>
    </w:p>
    <w:p w14:paraId="569BA44D" w14:textId="297C7B8E" w:rsidR="006450E0" w:rsidRPr="006450E0" w:rsidRDefault="006450E0">
      <w:pPr>
        <w:rPr>
          <w:rFonts w:ascii="Calibri" w:hAnsi="Calibri" w:cs="Calibri"/>
          <w:color w:val="0F9ED5" w:themeColor="accent4"/>
          <w:sz w:val="24"/>
          <w:szCs w:val="24"/>
        </w:rPr>
      </w:pPr>
      <w:r>
        <w:rPr>
          <w:rFonts w:ascii="Calibri" w:hAnsi="Calibri" w:cs="Calibri"/>
          <w:color w:val="0F9ED5" w:themeColor="accent4"/>
          <w:sz w:val="24"/>
          <w:szCs w:val="24"/>
        </w:rPr>
        <w:t>Nous pensons qu’il est plus simple de considérer que c’est un maximum en nombre puisque la masse de la truite varie en fonction de son âge.</w:t>
      </w:r>
    </w:p>
    <w:p w14:paraId="60C808E3" w14:textId="740B0983" w:rsidR="005A0C52" w:rsidRDefault="007B4552">
      <w:pPr>
        <w:rPr>
          <w:rFonts w:ascii="Calibri" w:hAnsi="Calibri" w:cs="Calibri"/>
          <w:sz w:val="24"/>
          <w:szCs w:val="24"/>
        </w:rPr>
      </w:pPr>
      <w:r>
        <w:rPr>
          <w:rFonts w:ascii="Calibri" w:hAnsi="Calibri" w:cs="Calibri"/>
          <w:sz w:val="24"/>
          <w:szCs w:val="24"/>
        </w:rPr>
        <w:t xml:space="preserve">3/ </w:t>
      </w:r>
      <w:r w:rsidR="005A0C52" w:rsidRPr="009B2A5A">
        <w:rPr>
          <w:rFonts w:ascii="Calibri" w:hAnsi="Calibri" w:cs="Calibri"/>
          <w:sz w:val="24"/>
          <w:szCs w:val="24"/>
        </w:rPr>
        <w:t>Un mâle peut-il féconder plusieurs femelles ? et combien ?</w:t>
      </w:r>
    </w:p>
    <w:p w14:paraId="42E3FA93" w14:textId="62837984" w:rsidR="006450E0" w:rsidRPr="006450E0" w:rsidRDefault="006450E0">
      <w:pPr>
        <w:rPr>
          <w:rFonts w:ascii="Calibri" w:hAnsi="Calibri" w:cs="Calibri"/>
          <w:color w:val="0F9ED5" w:themeColor="accent4"/>
          <w:sz w:val="24"/>
          <w:szCs w:val="24"/>
        </w:rPr>
      </w:pPr>
      <w:r>
        <w:rPr>
          <w:rFonts w:ascii="Calibri" w:hAnsi="Calibri" w:cs="Calibri"/>
          <w:color w:val="0F9ED5" w:themeColor="accent4"/>
          <w:sz w:val="24"/>
          <w:szCs w:val="24"/>
        </w:rPr>
        <w:t>Nous avons lu que la femelle pond ses ovules, que le mâle vient féconder et qu’ensemble ils recouvrent les œufs. Nous pensons donc que le mâle peut féconder plusieurs femelles mais nous n’avons pas trouvé de données plus précises. On pense qu’on peut considérer que pour une reproduction « plus efficace », il faut donc plus de truites femelles que de mâles.</w:t>
      </w:r>
    </w:p>
    <w:p w14:paraId="1642827A" w14:textId="598D21C7" w:rsidR="005A0C52" w:rsidRDefault="007B4552">
      <w:pPr>
        <w:rPr>
          <w:rFonts w:ascii="Calibri" w:hAnsi="Calibri" w:cs="Calibri"/>
          <w:sz w:val="24"/>
          <w:szCs w:val="24"/>
        </w:rPr>
      </w:pPr>
      <w:r>
        <w:rPr>
          <w:rFonts w:ascii="Calibri" w:hAnsi="Calibri" w:cs="Calibri"/>
          <w:sz w:val="24"/>
          <w:szCs w:val="24"/>
        </w:rPr>
        <w:t xml:space="preserve">4/ </w:t>
      </w:r>
      <w:r w:rsidR="00C375B4" w:rsidRPr="009B2A5A">
        <w:rPr>
          <w:rFonts w:ascii="Calibri" w:hAnsi="Calibri" w:cs="Calibri"/>
          <w:sz w:val="24"/>
          <w:szCs w:val="24"/>
        </w:rPr>
        <w:t>Y a-t-il déjà des truites dans la rivière avant d’y mettre la centaine ?</w:t>
      </w:r>
    </w:p>
    <w:p w14:paraId="0140BB7B" w14:textId="058F19D1" w:rsidR="006450E0" w:rsidRPr="006450E0" w:rsidRDefault="006450E0">
      <w:pPr>
        <w:rPr>
          <w:rFonts w:ascii="Calibri" w:hAnsi="Calibri" w:cs="Calibri"/>
          <w:color w:val="0F9ED5" w:themeColor="accent4"/>
          <w:sz w:val="24"/>
          <w:szCs w:val="24"/>
        </w:rPr>
      </w:pPr>
      <w:r>
        <w:rPr>
          <w:rFonts w:ascii="Calibri" w:hAnsi="Calibri" w:cs="Calibri"/>
          <w:color w:val="0F9ED5" w:themeColor="accent4"/>
          <w:sz w:val="24"/>
          <w:szCs w:val="24"/>
        </w:rPr>
        <w:t>Le mot « réintroduction » semble indiquer que cette espèce n’existe plus dans le milieu considéré. On peut donc supposer qu’il n’y a pas de truite avant la réintroduction.</w:t>
      </w:r>
    </w:p>
    <w:p w14:paraId="289666A8" w14:textId="5BB910D2" w:rsidR="005508BB" w:rsidRDefault="007B4552">
      <w:pPr>
        <w:rPr>
          <w:rFonts w:ascii="Calibri" w:hAnsi="Calibri" w:cs="Calibri"/>
          <w:sz w:val="24"/>
          <w:szCs w:val="24"/>
        </w:rPr>
      </w:pPr>
      <w:r>
        <w:rPr>
          <w:rFonts w:ascii="Calibri" w:hAnsi="Calibri" w:cs="Calibri"/>
          <w:sz w:val="24"/>
          <w:szCs w:val="24"/>
        </w:rPr>
        <w:t xml:space="preserve">5/ </w:t>
      </w:r>
      <w:r w:rsidR="00C375B4" w:rsidRPr="009B2A5A">
        <w:rPr>
          <w:rFonts w:ascii="Calibri" w:hAnsi="Calibri" w:cs="Calibri"/>
          <w:sz w:val="24"/>
          <w:szCs w:val="24"/>
        </w:rPr>
        <w:t>Quand on planifie</w:t>
      </w:r>
      <w:r w:rsidR="0008149C" w:rsidRPr="009B2A5A">
        <w:rPr>
          <w:rFonts w:ascii="Calibri" w:hAnsi="Calibri" w:cs="Calibri"/>
          <w:sz w:val="24"/>
          <w:szCs w:val="24"/>
        </w:rPr>
        <w:t xml:space="preserve"> les quotas, est-ce que cela dépend des caractéristiques des poissons (genre, taille, etc.) ?</w:t>
      </w:r>
    </w:p>
    <w:p w14:paraId="2B5A4218" w14:textId="2329694A" w:rsidR="006450E0" w:rsidRPr="006450E0" w:rsidRDefault="006450E0">
      <w:pPr>
        <w:rPr>
          <w:rFonts w:ascii="Calibri" w:hAnsi="Calibri" w:cs="Calibri"/>
          <w:color w:val="0F9ED5" w:themeColor="accent4"/>
          <w:sz w:val="24"/>
          <w:szCs w:val="24"/>
        </w:rPr>
      </w:pPr>
      <w:r>
        <w:rPr>
          <w:rFonts w:ascii="Calibri" w:hAnsi="Calibri" w:cs="Calibri"/>
          <w:color w:val="0F9ED5" w:themeColor="accent4"/>
          <w:sz w:val="24"/>
          <w:szCs w:val="24"/>
        </w:rPr>
        <w:t>Selon nos recherches, pour pouvoir pêcher une truite elle doit faire une taille minimale (qui varie selon les endroits) entre 20 et 25 cm minimum. Pour ne pas pêcher pendant la période de reproduction (qui a lieu en hiver) on ne peut pêcher qu’entre le 2</w:t>
      </w:r>
      <w:r w:rsidRPr="006450E0">
        <w:rPr>
          <w:rFonts w:ascii="Calibri" w:hAnsi="Calibri" w:cs="Calibri"/>
          <w:color w:val="0F9ED5" w:themeColor="accent4"/>
          <w:sz w:val="24"/>
          <w:szCs w:val="24"/>
          <w:vertAlign w:val="superscript"/>
        </w:rPr>
        <w:t>ème</w:t>
      </w:r>
      <w:r>
        <w:rPr>
          <w:rFonts w:ascii="Calibri" w:hAnsi="Calibri" w:cs="Calibri"/>
          <w:color w:val="0F9ED5" w:themeColor="accent4"/>
          <w:sz w:val="24"/>
          <w:szCs w:val="24"/>
        </w:rPr>
        <w:t xml:space="preserve"> samedi de mars et le 3</w:t>
      </w:r>
      <w:r w:rsidRPr="006450E0">
        <w:rPr>
          <w:rFonts w:ascii="Calibri" w:hAnsi="Calibri" w:cs="Calibri"/>
          <w:color w:val="0F9ED5" w:themeColor="accent4"/>
          <w:sz w:val="24"/>
          <w:szCs w:val="24"/>
          <w:vertAlign w:val="superscript"/>
        </w:rPr>
        <w:t>ème</w:t>
      </w:r>
      <w:r>
        <w:rPr>
          <w:rFonts w:ascii="Calibri" w:hAnsi="Calibri" w:cs="Calibri"/>
          <w:color w:val="0F9ED5" w:themeColor="accent4"/>
          <w:sz w:val="24"/>
          <w:szCs w:val="24"/>
        </w:rPr>
        <w:t xml:space="preserve"> dimanche de septembre inclus. On va considérer qu’il est possible de pêcher autant de mâles que de femelles.</w:t>
      </w:r>
    </w:p>
    <w:p w14:paraId="1C63966A" w14:textId="7EA519DF" w:rsidR="005508BB" w:rsidRDefault="007B4552">
      <w:pPr>
        <w:rPr>
          <w:rFonts w:ascii="Calibri" w:hAnsi="Calibri" w:cs="Calibri"/>
          <w:sz w:val="24"/>
          <w:szCs w:val="24"/>
        </w:rPr>
      </w:pPr>
      <w:r>
        <w:rPr>
          <w:rFonts w:ascii="Calibri" w:hAnsi="Calibri" w:cs="Calibri"/>
          <w:sz w:val="24"/>
          <w:szCs w:val="24"/>
        </w:rPr>
        <w:t xml:space="preserve">6/ </w:t>
      </w:r>
      <w:r w:rsidR="005508BB" w:rsidRPr="009B2A5A">
        <w:rPr>
          <w:rFonts w:ascii="Calibri" w:hAnsi="Calibri" w:cs="Calibri"/>
          <w:sz w:val="24"/>
          <w:szCs w:val="24"/>
        </w:rPr>
        <w:t>Y a-t-il parité à l’issue</w:t>
      </w:r>
      <w:r w:rsidR="00496EDF" w:rsidRPr="009B2A5A">
        <w:rPr>
          <w:rFonts w:ascii="Calibri" w:hAnsi="Calibri" w:cs="Calibri"/>
          <w:sz w:val="24"/>
          <w:szCs w:val="24"/>
        </w:rPr>
        <w:t xml:space="preserve"> des « 1 an » passée la ponte ?</w:t>
      </w:r>
    </w:p>
    <w:p w14:paraId="01643B58" w14:textId="0AF4382C" w:rsidR="006450E0" w:rsidRPr="006450E0" w:rsidRDefault="006450E0">
      <w:pPr>
        <w:rPr>
          <w:rFonts w:ascii="Calibri" w:hAnsi="Calibri" w:cs="Calibri"/>
          <w:color w:val="0F9ED5" w:themeColor="accent4"/>
          <w:sz w:val="24"/>
          <w:szCs w:val="24"/>
        </w:rPr>
      </w:pPr>
      <w:r>
        <w:rPr>
          <w:rFonts w:ascii="Calibri" w:hAnsi="Calibri" w:cs="Calibri"/>
          <w:color w:val="0F9ED5" w:themeColor="accent4"/>
          <w:sz w:val="24"/>
          <w:szCs w:val="24"/>
        </w:rPr>
        <w:t xml:space="preserve">Nous avons trouvé que la survie des femelles est meilleure </w:t>
      </w:r>
      <w:r w:rsidR="008211EF">
        <w:rPr>
          <w:rFonts w:ascii="Calibri" w:hAnsi="Calibri" w:cs="Calibri"/>
          <w:color w:val="0F9ED5" w:themeColor="accent4"/>
          <w:sz w:val="24"/>
          <w:szCs w:val="24"/>
        </w:rPr>
        <w:t xml:space="preserve">(50%) </w:t>
      </w:r>
      <w:r>
        <w:rPr>
          <w:rFonts w:ascii="Calibri" w:hAnsi="Calibri" w:cs="Calibri"/>
          <w:color w:val="0F9ED5" w:themeColor="accent4"/>
          <w:sz w:val="24"/>
          <w:szCs w:val="24"/>
        </w:rPr>
        <w:t>que celle des mâles</w:t>
      </w:r>
      <w:r w:rsidR="008211EF">
        <w:rPr>
          <w:rFonts w:ascii="Calibri" w:hAnsi="Calibri" w:cs="Calibri"/>
          <w:color w:val="0F9ED5" w:themeColor="accent4"/>
          <w:sz w:val="24"/>
          <w:szCs w:val="24"/>
        </w:rPr>
        <w:t xml:space="preserve"> (30%), donc cela doit avoir une influence sur la parité après « 1 an ».</w:t>
      </w:r>
    </w:p>
    <w:p w14:paraId="01F8C730" w14:textId="79AB3238" w:rsidR="00496EDF" w:rsidRDefault="007B4552">
      <w:pPr>
        <w:rPr>
          <w:rFonts w:ascii="Calibri" w:hAnsi="Calibri" w:cs="Calibri"/>
          <w:sz w:val="24"/>
          <w:szCs w:val="24"/>
        </w:rPr>
      </w:pPr>
      <w:r>
        <w:rPr>
          <w:rFonts w:ascii="Calibri" w:hAnsi="Calibri" w:cs="Calibri"/>
          <w:sz w:val="24"/>
          <w:szCs w:val="24"/>
        </w:rPr>
        <w:t xml:space="preserve">7/ </w:t>
      </w:r>
      <w:r w:rsidR="00D77488" w:rsidRPr="009B2A5A">
        <w:rPr>
          <w:rFonts w:ascii="Calibri" w:hAnsi="Calibri" w:cs="Calibri"/>
          <w:sz w:val="24"/>
          <w:szCs w:val="24"/>
        </w:rPr>
        <w:t>Peut-on enrichir l’écosystème pour nourrir + de poissons ?</w:t>
      </w:r>
    </w:p>
    <w:p w14:paraId="3F1B074F" w14:textId="69229D73" w:rsidR="008211EF" w:rsidRPr="008211EF" w:rsidRDefault="008211EF">
      <w:pPr>
        <w:rPr>
          <w:rFonts w:ascii="Calibri" w:hAnsi="Calibri" w:cs="Calibri"/>
          <w:color w:val="0F9ED5" w:themeColor="accent4"/>
          <w:sz w:val="24"/>
          <w:szCs w:val="24"/>
        </w:rPr>
      </w:pPr>
      <w:r>
        <w:rPr>
          <w:rFonts w:ascii="Calibri" w:hAnsi="Calibri" w:cs="Calibri"/>
          <w:color w:val="0F9ED5" w:themeColor="accent4"/>
          <w:sz w:val="24"/>
          <w:szCs w:val="24"/>
        </w:rPr>
        <w:t>Nous pensons qu’il est préférable de garder un maximum à environ 10 000 truites de plus d’un an.</w:t>
      </w:r>
    </w:p>
    <w:p w14:paraId="2E69B8C1" w14:textId="53F634BF" w:rsidR="00D77488" w:rsidRDefault="007B4552">
      <w:pPr>
        <w:rPr>
          <w:rFonts w:ascii="Calibri" w:hAnsi="Calibri" w:cs="Calibri"/>
          <w:sz w:val="24"/>
          <w:szCs w:val="24"/>
        </w:rPr>
      </w:pPr>
      <w:r>
        <w:rPr>
          <w:rFonts w:ascii="Calibri" w:hAnsi="Calibri" w:cs="Calibri"/>
          <w:sz w:val="24"/>
          <w:szCs w:val="24"/>
        </w:rPr>
        <w:t xml:space="preserve">8/ </w:t>
      </w:r>
      <w:r w:rsidR="00D77488" w:rsidRPr="009B2A5A">
        <w:rPr>
          <w:rFonts w:ascii="Calibri" w:hAnsi="Calibri" w:cs="Calibri"/>
          <w:sz w:val="24"/>
          <w:szCs w:val="24"/>
        </w:rPr>
        <w:t xml:space="preserve">Peut-on sauver + </w:t>
      </w:r>
      <w:r w:rsidR="001170D6" w:rsidRPr="009B2A5A">
        <w:rPr>
          <w:rFonts w:ascii="Calibri" w:hAnsi="Calibri" w:cs="Calibri"/>
          <w:sz w:val="24"/>
          <w:szCs w:val="24"/>
        </w:rPr>
        <w:t xml:space="preserve">d’œufs ? </w:t>
      </w:r>
    </w:p>
    <w:p w14:paraId="2F0342FC" w14:textId="4EDDA75E" w:rsidR="008211EF" w:rsidRPr="008211EF" w:rsidRDefault="008211EF">
      <w:pPr>
        <w:rPr>
          <w:rFonts w:ascii="Calibri" w:hAnsi="Calibri" w:cs="Calibri"/>
          <w:color w:val="0F9ED5" w:themeColor="accent4"/>
          <w:sz w:val="24"/>
          <w:szCs w:val="24"/>
        </w:rPr>
      </w:pPr>
      <w:r>
        <w:rPr>
          <w:rFonts w:ascii="Calibri" w:hAnsi="Calibri" w:cs="Calibri"/>
          <w:color w:val="0F9ED5" w:themeColor="accent4"/>
          <w:sz w:val="24"/>
          <w:szCs w:val="24"/>
        </w:rPr>
        <w:t>Il faudrait réussir à identifier les causes de ces pertes et aucun élément ne nous fournit cette information. De plus, nous sommes dans un milieu naturel donc les « protéger » semble difficilement envisageable.</w:t>
      </w:r>
    </w:p>
    <w:p w14:paraId="6FF4CC6A" w14:textId="77777777" w:rsidR="00767072" w:rsidRPr="009B2A5A" w:rsidRDefault="00767072" w:rsidP="00767072">
      <w:pPr>
        <w:rPr>
          <w:rFonts w:ascii="Calibri" w:hAnsi="Calibri" w:cs="Calibri"/>
          <w:sz w:val="24"/>
          <w:szCs w:val="24"/>
        </w:rPr>
      </w:pPr>
      <w:r>
        <w:rPr>
          <w:rFonts w:ascii="Calibri" w:hAnsi="Calibri" w:cs="Calibri"/>
          <w:sz w:val="24"/>
          <w:szCs w:val="24"/>
        </w:rPr>
        <w:t xml:space="preserve">9/ </w:t>
      </w:r>
      <w:r w:rsidRPr="009B2A5A">
        <w:rPr>
          <w:rFonts w:ascii="Calibri" w:hAnsi="Calibri" w:cs="Calibri"/>
          <w:sz w:val="24"/>
          <w:szCs w:val="24"/>
        </w:rPr>
        <w:t>Doit-on prendre en compte un éventuel taux de braconnage ?</w:t>
      </w:r>
    </w:p>
    <w:p w14:paraId="7EE19FAE" w14:textId="02E453C4" w:rsidR="00767072" w:rsidRPr="008211EF" w:rsidRDefault="008211EF">
      <w:pPr>
        <w:rPr>
          <w:rFonts w:ascii="Calibri" w:hAnsi="Calibri" w:cs="Calibri"/>
          <w:color w:val="0F9ED5" w:themeColor="accent4"/>
          <w:sz w:val="24"/>
          <w:szCs w:val="24"/>
        </w:rPr>
      </w:pPr>
      <w:r>
        <w:rPr>
          <w:rFonts w:ascii="Calibri" w:hAnsi="Calibri" w:cs="Calibri"/>
          <w:color w:val="0F9ED5" w:themeColor="accent4"/>
          <w:sz w:val="24"/>
          <w:szCs w:val="24"/>
        </w:rPr>
        <w:t>Nous avons décidé qu’il était préférable de négliger les pertes dues au braconnage car elles semblent difficilement quantifiables. Eventuellement, on pourrait les prendre en compte en « sous estimant » le taux de survie d’une truite pour l’année suivante ?</w:t>
      </w:r>
    </w:p>
    <w:p w14:paraId="1399E707" w14:textId="20E737F0" w:rsidR="001170D6" w:rsidRPr="00767072" w:rsidRDefault="001170D6">
      <w:pPr>
        <w:rPr>
          <w:rFonts w:ascii="Calibri" w:hAnsi="Calibri" w:cs="Calibri"/>
          <w:sz w:val="24"/>
          <w:szCs w:val="24"/>
          <w:u w:val="single"/>
        </w:rPr>
      </w:pPr>
      <w:r w:rsidRPr="00767072">
        <w:rPr>
          <w:rFonts w:ascii="Calibri" w:hAnsi="Calibri" w:cs="Calibri"/>
          <w:sz w:val="24"/>
          <w:szCs w:val="24"/>
          <w:u w:val="single"/>
        </w:rPr>
        <w:t xml:space="preserve">Remarque : </w:t>
      </w:r>
    </w:p>
    <w:p w14:paraId="495D2399" w14:textId="17DBD0C2" w:rsidR="001170D6" w:rsidRPr="009B2A5A" w:rsidRDefault="001170D6">
      <w:pPr>
        <w:rPr>
          <w:rFonts w:ascii="Calibri" w:hAnsi="Calibri" w:cs="Calibri"/>
          <w:sz w:val="24"/>
          <w:szCs w:val="24"/>
        </w:rPr>
      </w:pPr>
      <w:r w:rsidRPr="009B2A5A">
        <w:rPr>
          <w:rFonts w:ascii="Calibri" w:hAnsi="Calibri" w:cs="Calibri"/>
          <w:sz w:val="24"/>
          <w:szCs w:val="24"/>
        </w:rPr>
        <w:t xml:space="preserve">Nous avons lu sur Wikipédia que les </w:t>
      </w:r>
      <w:r w:rsidR="00264284" w:rsidRPr="009B2A5A">
        <w:rPr>
          <w:rFonts w:ascii="Calibri" w:hAnsi="Calibri" w:cs="Calibri"/>
          <w:sz w:val="24"/>
          <w:szCs w:val="24"/>
        </w:rPr>
        <w:t>vairons</w:t>
      </w:r>
      <w:r w:rsidRPr="009B2A5A">
        <w:rPr>
          <w:rFonts w:ascii="Calibri" w:hAnsi="Calibri" w:cs="Calibri"/>
          <w:sz w:val="24"/>
          <w:szCs w:val="24"/>
        </w:rPr>
        <w:t xml:space="preserve"> sont la nourriture principale des truites mais en même temps ces </w:t>
      </w:r>
      <w:r w:rsidR="00264284" w:rsidRPr="009B2A5A">
        <w:rPr>
          <w:rFonts w:ascii="Calibri" w:hAnsi="Calibri" w:cs="Calibri"/>
          <w:sz w:val="24"/>
          <w:szCs w:val="24"/>
        </w:rPr>
        <w:t>vairons</w:t>
      </w:r>
      <w:r w:rsidRPr="009B2A5A">
        <w:rPr>
          <w:rFonts w:ascii="Calibri" w:hAnsi="Calibri" w:cs="Calibri"/>
          <w:sz w:val="24"/>
          <w:szCs w:val="24"/>
        </w:rPr>
        <w:t xml:space="preserve"> mangent les œufs ! Quid ? </w:t>
      </w:r>
    </w:p>
    <w:p w14:paraId="7B319614" w14:textId="77777777" w:rsidR="00394660" w:rsidRPr="009B2A5A" w:rsidRDefault="00394660">
      <w:pPr>
        <w:rPr>
          <w:rFonts w:ascii="Calibri" w:hAnsi="Calibri" w:cs="Calibri"/>
          <w:sz w:val="24"/>
          <w:szCs w:val="24"/>
        </w:rPr>
      </w:pPr>
    </w:p>
    <w:p w14:paraId="65D63D1B" w14:textId="3E0C78E0" w:rsidR="0008149C" w:rsidRPr="009B2A5A" w:rsidRDefault="0008149C">
      <w:pPr>
        <w:rPr>
          <w:rFonts w:ascii="Calibri" w:hAnsi="Calibri" w:cs="Calibri"/>
          <w:sz w:val="24"/>
          <w:szCs w:val="24"/>
        </w:rPr>
      </w:pPr>
      <w:r w:rsidRPr="009B2A5A">
        <w:rPr>
          <w:rFonts w:ascii="Calibri" w:hAnsi="Calibri" w:cs="Calibri"/>
          <w:sz w:val="24"/>
          <w:szCs w:val="24"/>
        </w:rPr>
        <w:lastRenderedPageBreak/>
        <w:t xml:space="preserve">Nous sommes </w:t>
      </w:r>
      <w:proofErr w:type="spellStart"/>
      <w:proofErr w:type="gramStart"/>
      <w:r w:rsidRPr="009B2A5A">
        <w:rPr>
          <w:rFonts w:ascii="Calibri" w:hAnsi="Calibri" w:cs="Calibri"/>
          <w:sz w:val="24"/>
          <w:szCs w:val="24"/>
        </w:rPr>
        <w:t>impatient</w:t>
      </w:r>
      <w:proofErr w:type="gramEnd"/>
      <w:r w:rsidRPr="009B2A5A">
        <w:rPr>
          <w:rFonts w:ascii="Calibri" w:hAnsi="Calibri" w:cs="Calibri"/>
          <w:sz w:val="24"/>
          <w:szCs w:val="24"/>
        </w:rPr>
        <w:t>·es</w:t>
      </w:r>
      <w:proofErr w:type="spellEnd"/>
      <w:r w:rsidRPr="009B2A5A">
        <w:rPr>
          <w:rFonts w:ascii="Calibri" w:hAnsi="Calibri" w:cs="Calibri"/>
          <w:sz w:val="24"/>
          <w:szCs w:val="24"/>
        </w:rPr>
        <w:t xml:space="preserve"> de lire vos réponses</w:t>
      </w:r>
    </w:p>
    <w:p w14:paraId="53EE1E60" w14:textId="3063DFA6" w:rsidR="0008149C" w:rsidRDefault="0008149C" w:rsidP="009B2A5A">
      <w:pPr>
        <w:ind w:left="4956" w:firstLine="708"/>
      </w:pPr>
      <w:r>
        <w:t xml:space="preserve">Les M1 MEEF MATHS </w:t>
      </w:r>
      <w:proofErr w:type="spellStart"/>
      <w:r>
        <w:t>lyonnais·</w:t>
      </w:r>
      <w:r w:rsidR="009B2A5A">
        <w:t>ses</w:t>
      </w:r>
      <w:proofErr w:type="spellEnd"/>
    </w:p>
    <w:sectPr w:rsidR="0008149C" w:rsidSect="008211EF">
      <w:pgSz w:w="11906" w:h="16838"/>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194"/>
    <w:rsid w:val="00053416"/>
    <w:rsid w:val="0008149C"/>
    <w:rsid w:val="001170D6"/>
    <w:rsid w:val="00264284"/>
    <w:rsid w:val="00394660"/>
    <w:rsid w:val="00496EDF"/>
    <w:rsid w:val="004A45BD"/>
    <w:rsid w:val="005508BB"/>
    <w:rsid w:val="005A0C52"/>
    <w:rsid w:val="006450E0"/>
    <w:rsid w:val="00767072"/>
    <w:rsid w:val="00785AA4"/>
    <w:rsid w:val="00791023"/>
    <w:rsid w:val="007B4552"/>
    <w:rsid w:val="008211EF"/>
    <w:rsid w:val="009B2A5A"/>
    <w:rsid w:val="009D5B4D"/>
    <w:rsid w:val="00B77539"/>
    <w:rsid w:val="00C375B4"/>
    <w:rsid w:val="00CA5293"/>
    <w:rsid w:val="00D77488"/>
    <w:rsid w:val="00DE6194"/>
    <w:rsid w:val="00FC0143"/>
    <w:rsid w:val="00FF14B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57893"/>
  <w15:chartTrackingRefBased/>
  <w15:docId w15:val="{7C1EC019-E765-483F-A168-6FCD19FC5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DE61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DE61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DE6194"/>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DE6194"/>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DE6194"/>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DE6194"/>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DE6194"/>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DE6194"/>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DE6194"/>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E6194"/>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DE6194"/>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DE6194"/>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DE6194"/>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DE6194"/>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DE6194"/>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DE6194"/>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DE6194"/>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DE6194"/>
    <w:rPr>
      <w:rFonts w:eastAsiaTheme="majorEastAsia" w:cstheme="majorBidi"/>
      <w:color w:val="272727" w:themeColor="text1" w:themeTint="D8"/>
    </w:rPr>
  </w:style>
  <w:style w:type="paragraph" w:styleId="Titre">
    <w:name w:val="Title"/>
    <w:basedOn w:val="Normal"/>
    <w:next w:val="Normal"/>
    <w:link w:val="TitreCar"/>
    <w:uiPriority w:val="10"/>
    <w:qFormat/>
    <w:rsid w:val="00DE61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DE6194"/>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DE6194"/>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DE6194"/>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DE6194"/>
    <w:pPr>
      <w:spacing w:before="160"/>
      <w:jc w:val="center"/>
    </w:pPr>
    <w:rPr>
      <w:i/>
      <w:iCs/>
      <w:color w:val="404040" w:themeColor="text1" w:themeTint="BF"/>
    </w:rPr>
  </w:style>
  <w:style w:type="character" w:customStyle="1" w:styleId="CitationCar">
    <w:name w:val="Citation Car"/>
    <w:basedOn w:val="Policepardfaut"/>
    <w:link w:val="Citation"/>
    <w:uiPriority w:val="29"/>
    <w:rsid w:val="00DE6194"/>
    <w:rPr>
      <w:i/>
      <w:iCs/>
      <w:color w:val="404040" w:themeColor="text1" w:themeTint="BF"/>
    </w:rPr>
  </w:style>
  <w:style w:type="paragraph" w:styleId="Paragraphedeliste">
    <w:name w:val="List Paragraph"/>
    <w:basedOn w:val="Normal"/>
    <w:uiPriority w:val="34"/>
    <w:qFormat/>
    <w:rsid w:val="00DE6194"/>
    <w:pPr>
      <w:ind w:left="720"/>
      <w:contextualSpacing/>
    </w:pPr>
  </w:style>
  <w:style w:type="character" w:styleId="Accentuationintense">
    <w:name w:val="Intense Emphasis"/>
    <w:basedOn w:val="Policepardfaut"/>
    <w:uiPriority w:val="21"/>
    <w:qFormat/>
    <w:rsid w:val="00DE6194"/>
    <w:rPr>
      <w:i/>
      <w:iCs/>
      <w:color w:val="0F4761" w:themeColor="accent1" w:themeShade="BF"/>
    </w:rPr>
  </w:style>
  <w:style w:type="paragraph" w:styleId="Citationintense">
    <w:name w:val="Intense Quote"/>
    <w:basedOn w:val="Normal"/>
    <w:next w:val="Normal"/>
    <w:link w:val="CitationintenseCar"/>
    <w:uiPriority w:val="30"/>
    <w:qFormat/>
    <w:rsid w:val="00DE61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DE6194"/>
    <w:rPr>
      <w:i/>
      <w:iCs/>
      <w:color w:val="0F4761" w:themeColor="accent1" w:themeShade="BF"/>
    </w:rPr>
  </w:style>
  <w:style w:type="character" w:styleId="Rfrenceintense">
    <w:name w:val="Intense Reference"/>
    <w:basedOn w:val="Policepardfaut"/>
    <w:uiPriority w:val="32"/>
    <w:qFormat/>
    <w:rsid w:val="00DE61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411</Words>
  <Characters>2265</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Relecteur</dc:creator>
  <cp:keywords/>
  <dc:description/>
  <cp:lastModifiedBy>Myriam Vialaneix</cp:lastModifiedBy>
  <cp:revision>2</cp:revision>
  <dcterms:created xsi:type="dcterms:W3CDTF">2025-01-23T18:03:00Z</dcterms:created>
  <dcterms:modified xsi:type="dcterms:W3CDTF">2025-01-23T18:03:00Z</dcterms:modified>
</cp:coreProperties>
</file>